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53" w:rsidRPr="00F61053" w:rsidRDefault="00F61053" w:rsidP="00F61053">
      <w:pPr>
        <w:jc w:val="center"/>
        <w:rPr>
          <w:b/>
        </w:rPr>
      </w:pPr>
      <w:r w:rsidRPr="00F61053">
        <w:rPr>
          <w:b/>
        </w:rPr>
        <w:t>Корпоративный подоходный налог</w:t>
      </w:r>
    </w:p>
    <w:p w:rsidR="00F61053" w:rsidRDefault="00F61053"/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873"/>
        <w:gridCol w:w="5073"/>
      </w:tblGrid>
      <w:tr w:rsidR="00F61053" w:rsidRPr="00F61053" w:rsidTr="00F61053">
        <w:tc>
          <w:tcPr>
            <w:tcW w:w="2977" w:type="dxa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053" w:rsidRPr="00F61053" w:rsidRDefault="00F61053" w:rsidP="00F61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61053">
              <w:rPr>
                <w:rFonts w:eastAsia="Times New Roman" w:cstheme="minorHAnsi"/>
                <w:b/>
                <w:bCs/>
                <w:lang w:eastAsia="ru-RU"/>
              </w:rPr>
              <w:t>Объекты и ставка</w:t>
            </w:r>
          </w:p>
        </w:tc>
        <w:tc>
          <w:tcPr>
            <w:tcW w:w="0" w:type="auto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053" w:rsidRPr="00F61053" w:rsidRDefault="00F61053" w:rsidP="00F61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61053">
              <w:rPr>
                <w:rFonts w:eastAsia="Times New Roman" w:cstheme="minorHAnsi"/>
                <w:b/>
                <w:bCs/>
                <w:lang w:eastAsia="ru-RU"/>
              </w:rPr>
              <w:t>Основание*</w:t>
            </w:r>
          </w:p>
        </w:tc>
        <w:tc>
          <w:tcPr>
            <w:tcW w:w="5073" w:type="dxa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1053" w:rsidRPr="00F61053" w:rsidRDefault="00F61053" w:rsidP="00F610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61053">
              <w:rPr>
                <w:rFonts w:eastAsia="Times New Roman" w:cstheme="minorHAnsi"/>
                <w:b/>
                <w:bCs/>
                <w:lang w:eastAsia="ru-RU"/>
              </w:rPr>
              <w:t>Плательщики</w:t>
            </w:r>
          </w:p>
        </w:tc>
      </w:tr>
      <w:tr w:rsidR="00F61053" w:rsidRPr="00F61053" w:rsidTr="00F61053">
        <w:tc>
          <w:tcPr>
            <w:tcW w:w="2977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1) Налогооблагаемый доход – </w:t>
            </w:r>
            <w:r w:rsidRPr="00F61053">
              <w:rPr>
                <w:rFonts w:eastAsia="Times New Roman" w:cstheme="minorHAnsi"/>
                <w:b/>
                <w:bCs/>
                <w:lang w:eastAsia="ru-RU"/>
              </w:rPr>
              <w:t>20%</w:t>
            </w:r>
            <w:r w:rsidRPr="00F61053">
              <w:rPr>
                <w:rFonts w:eastAsia="Times New Roman" w:cstheme="minorHAnsi"/>
                <w:lang w:eastAsia="ru-RU"/>
              </w:rPr>
              <w:t>;</w:t>
            </w:r>
          </w:p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2) Доход, облагаемый у источника выплаты – 15%;</w:t>
            </w:r>
          </w:p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3) Чистый доход юридического лица-нерезидента, осуществляющего деятельность в Республике Казахстан через постоянное учреждение – 15%.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Статьи 222,</w:t>
            </w:r>
            <w:r w:rsidR="00DF4D1B">
              <w:rPr>
                <w:rFonts w:eastAsia="Times New Roman" w:cstheme="minorHAnsi"/>
                <w:lang w:eastAsia="ru-RU"/>
              </w:rPr>
              <w:t xml:space="preserve"> </w:t>
            </w:r>
            <w:bookmarkStart w:id="0" w:name="_GoBack"/>
            <w:bookmarkEnd w:id="0"/>
            <w:r w:rsidRPr="00F61053">
              <w:rPr>
                <w:rFonts w:eastAsia="Times New Roman" w:cstheme="minorHAnsi"/>
                <w:lang w:eastAsia="ru-RU"/>
              </w:rPr>
              <w:t>223, 313 и 652</w:t>
            </w:r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1) юридические лица-резиденты Республики Казахстан, за исключением государственных учреждений и государственных учебных заведений среднего образования;</w:t>
            </w:r>
          </w:p>
          <w:p w:rsidR="00F61053" w:rsidRPr="00F61053" w:rsidRDefault="00F61053" w:rsidP="00F61053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61053">
              <w:rPr>
                <w:rFonts w:eastAsia="Times New Roman" w:cstheme="minorHAnsi"/>
                <w:lang w:eastAsia="ru-RU"/>
              </w:rPr>
              <w:t>2) юридические лица-нерезиденты, осуществляющие деятельность в Республике Казахстан через постоянное учреждение или получающие доходы из источников в Республике Казахстан.</w:t>
            </w:r>
          </w:p>
        </w:tc>
      </w:tr>
    </w:tbl>
    <w:p w:rsidR="00371FAF" w:rsidRPr="00F61053" w:rsidRDefault="00DF4D1B">
      <w:pPr>
        <w:rPr>
          <w:rFonts w:cstheme="minorHAnsi"/>
        </w:rPr>
      </w:pPr>
    </w:p>
    <w:sectPr w:rsidR="00371FAF" w:rsidRPr="00F6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7D9"/>
    <w:multiLevelType w:val="multilevel"/>
    <w:tmpl w:val="942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F2F21"/>
    <w:multiLevelType w:val="multilevel"/>
    <w:tmpl w:val="84E6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55CA1"/>
    <w:multiLevelType w:val="multilevel"/>
    <w:tmpl w:val="C81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C3EE4"/>
    <w:multiLevelType w:val="multilevel"/>
    <w:tmpl w:val="E1AE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77C2F"/>
    <w:multiLevelType w:val="multilevel"/>
    <w:tmpl w:val="BAF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53"/>
    <w:rsid w:val="0014462D"/>
    <w:rsid w:val="00CE457B"/>
    <w:rsid w:val="00D552A5"/>
    <w:rsid w:val="00DF4D1B"/>
    <w:rsid w:val="00F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39A9-5AD2-45A3-8A34-FC8BF7B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Алмат Казиханов</cp:lastModifiedBy>
  <cp:revision>5</cp:revision>
  <dcterms:created xsi:type="dcterms:W3CDTF">2019-08-26T12:17:00Z</dcterms:created>
  <dcterms:modified xsi:type="dcterms:W3CDTF">2019-09-05T09:58:00Z</dcterms:modified>
</cp:coreProperties>
</file>